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CE" w:rsidRDefault="00A160C0" w:rsidP="00A160C0">
      <w:pPr>
        <w:pStyle w:val="Heading1"/>
      </w:pPr>
      <w:r>
        <w:t xml:space="preserve">Chapter 2 </w:t>
      </w:r>
      <w:proofErr w:type="gramStart"/>
      <w:r>
        <w:t>The</w:t>
      </w:r>
      <w:proofErr w:type="gramEnd"/>
      <w:r>
        <w:t xml:space="preserve"> Alarm Phase and the General Adaptation Syndrome</w:t>
      </w:r>
    </w:p>
    <w:p w:rsidR="00A160C0" w:rsidRDefault="00A160C0" w:rsidP="00A160C0">
      <w:pPr>
        <w:pStyle w:val="Heading1"/>
      </w:pPr>
      <w:r>
        <w:t xml:space="preserve">Two Aspects of </w:t>
      </w:r>
      <w:proofErr w:type="spellStart"/>
      <w:r>
        <w:t>Selye’s</w:t>
      </w:r>
      <w:proofErr w:type="spellEnd"/>
      <w:r>
        <w:t xml:space="preserve"> Inconsistent Legacy</w:t>
      </w:r>
    </w:p>
    <w:p w:rsidR="000655CE" w:rsidRDefault="00014D48" w:rsidP="00BC773B">
      <w:pPr>
        <w:spacing w:line="480" w:lineRule="auto"/>
      </w:pPr>
      <w:r>
        <w:t xml:space="preserve">R. McCarty </w:t>
      </w:r>
    </w:p>
    <w:p w:rsidR="00A160C0" w:rsidRDefault="00014D48" w:rsidP="00BC773B">
      <w:pPr>
        <w:spacing w:line="480" w:lineRule="auto"/>
      </w:pPr>
      <w:r>
        <w:t>Vanderbilt University, Nashville, TN, USA</w:t>
      </w:r>
    </w:p>
    <w:p w:rsidR="00A160C0" w:rsidRDefault="00A160C0" w:rsidP="00A160C0">
      <w:pPr>
        <w:pStyle w:val="Heading1"/>
      </w:pPr>
      <w:r>
        <w:t>Abstract</w:t>
      </w:r>
    </w:p>
    <w:p w:rsidR="000655CE" w:rsidRPr="00A160C0" w:rsidRDefault="00014D48" w:rsidP="00BC773B">
      <w:pPr>
        <w:spacing w:line="480" w:lineRule="auto"/>
      </w:pPr>
      <w:r>
        <w:t xml:space="preserve">The general adaptation syndrome (GAS) was first proposed by Hans </w:t>
      </w:r>
      <w:proofErr w:type="spellStart"/>
      <w:r>
        <w:t>Selye</w:t>
      </w:r>
      <w:proofErr w:type="spellEnd"/>
      <w:r>
        <w:t xml:space="preserve"> in his classic 1936 letter to the editor of </w:t>
      </w:r>
      <w:r w:rsidR="00A160C0" w:rsidRPr="00A160C0">
        <w:rPr>
          <w:i/>
        </w:rPr>
        <w:t>Nature</w:t>
      </w:r>
      <w:r>
        <w:t xml:space="preserve">. The GAS consisted of three phases: (i) the alarm phase, (ii) the phase of adaptation, and (iii) the phase of exhaustion. </w:t>
      </w:r>
      <w:proofErr w:type="spellStart"/>
      <w:r>
        <w:t>Selye</w:t>
      </w:r>
      <w:proofErr w:type="spellEnd"/>
      <w:r>
        <w:t xml:space="preserve"> held that the stress syndrome was always a nonspecific response of the body to any demand and included a triad of responses: enlargement of the adrenal cortex, decrease in size of the thymus and lymphatic tissue, and ulceration of the stomach and duodenum. </w:t>
      </w:r>
      <w:proofErr w:type="spellStart"/>
      <w:r>
        <w:t>Selye</w:t>
      </w:r>
      <w:proofErr w:type="spellEnd"/>
      <w:r>
        <w:t xml:space="preserve"> also promoted the concept of diseases of </w:t>
      </w:r>
      <w:proofErr w:type="gramStart"/>
      <w:r>
        <w:t>adaptation</w:t>
      </w:r>
      <w:proofErr w:type="gramEnd"/>
      <w:r>
        <w:t xml:space="preserve"> that were connected to stressful stimulation. Much of </w:t>
      </w:r>
      <w:proofErr w:type="spellStart"/>
      <w:r>
        <w:t>Selye’s</w:t>
      </w:r>
      <w:proofErr w:type="spellEnd"/>
      <w:r>
        <w:t xml:space="preserve"> work has been discounted as knowledge of neural and endocrine systems expanded and new analytical techniques were introduced. In particular, the doctrine of </w:t>
      </w:r>
      <w:proofErr w:type="spellStart"/>
      <w:r>
        <w:t>nonspecificity</w:t>
      </w:r>
      <w:proofErr w:type="spellEnd"/>
      <w:r>
        <w:t xml:space="preserve"> has been rejected and replaced with the indication that a given stressor stimulates a unique neuroendocrine signature in test subjects. In addition, many studies have demonstrated that prior stress history affects future stress responses across several neural and endocrine systems. Stress remains a key component of the etiology of many diseases and that is an enduring part of </w:t>
      </w:r>
      <w:proofErr w:type="spellStart"/>
      <w:r>
        <w:t>Selye’s</w:t>
      </w:r>
      <w:proofErr w:type="spellEnd"/>
      <w:r>
        <w:t xml:space="preserve"> legacy.</w:t>
      </w:r>
      <w:bookmarkStart w:id="0" w:name="_GoBack"/>
      <w:bookmarkEnd w:id="0"/>
    </w:p>
    <w:sectPr w:rsidR="000655CE" w:rsidRPr="00A160C0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77"/>
    <w:multiLevelType w:val="singleLevel"/>
    <w:tmpl w:val="32AC6A0E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08902E93"/>
    <w:multiLevelType w:val="singleLevel"/>
    <w:tmpl w:val="A5AE9CAC"/>
    <w:name w:val="list4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561747"/>
    <w:multiLevelType w:val="singleLevel"/>
    <w:tmpl w:val="32AC6A0E"/>
    <w:name w:val="list22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CA54A13"/>
    <w:multiLevelType w:val="singleLevel"/>
    <w:tmpl w:val="32AC6A0E"/>
    <w:name w:val="list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6">
    <w:nsid w:val="3F4C1772"/>
    <w:multiLevelType w:val="singleLevel"/>
    <w:tmpl w:val="B2201636"/>
    <w:name w:val="list5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F1648E0"/>
    <w:multiLevelType w:val="singleLevel"/>
    <w:tmpl w:val="7774FF7A"/>
    <w:name w:val="list3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0">
    <w:nsid w:val="635D2644"/>
    <w:multiLevelType w:val="singleLevel"/>
    <w:tmpl w:val="32AC6A0E"/>
    <w:name w:val="list22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2"/>
  </w:num>
  <w:num w:numId="14">
    <w:abstractNumId w:val="14"/>
  </w:num>
  <w:num w:numId="15">
    <w:abstractNumId w:val="18"/>
  </w:num>
  <w:num w:numId="16">
    <w:abstractNumId w:val="10"/>
  </w:num>
  <w:num w:numId="17">
    <w:abstractNumId w:val="15"/>
  </w:num>
  <w:num w:numId="18">
    <w:abstractNumId w:val="20"/>
  </w:num>
  <w:num w:numId="19">
    <w:abstractNumId w:val="13"/>
  </w:num>
  <w:num w:numId="20">
    <w:abstractNumId w:val="1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14D48"/>
    <w:rsid w:val="00021941"/>
    <w:rsid w:val="00053AAE"/>
    <w:rsid w:val="000655CE"/>
    <w:rsid w:val="00083FBA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4862F9"/>
    <w:rsid w:val="004E3C0F"/>
    <w:rsid w:val="005D0363"/>
    <w:rsid w:val="005D1DFA"/>
    <w:rsid w:val="006053DF"/>
    <w:rsid w:val="006135AB"/>
    <w:rsid w:val="00657A06"/>
    <w:rsid w:val="00676AD7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160C0"/>
    <w:rsid w:val="00A424E4"/>
    <w:rsid w:val="00BC773B"/>
    <w:rsid w:val="00C015CF"/>
    <w:rsid w:val="00C10A14"/>
    <w:rsid w:val="00C14A2A"/>
    <w:rsid w:val="00CB4502"/>
    <w:rsid w:val="00CB5306"/>
    <w:rsid w:val="00CD73DA"/>
    <w:rsid w:val="00CF552B"/>
    <w:rsid w:val="00D51947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947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0655CE"/>
    <w:rPr>
      <w:i/>
      <w:iCs/>
    </w:rPr>
  </w:style>
  <w:style w:type="character" w:styleId="Hyperlink">
    <w:name w:val="Hyperlink"/>
    <w:basedOn w:val="DefaultParagraphFont"/>
    <w:uiPriority w:val="99"/>
    <w:unhideWhenUsed/>
    <w:rsid w:val="000655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55C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655CE"/>
    <w:pPr>
      <w:ind w:left="720"/>
      <w:contextualSpacing/>
    </w:pPr>
  </w:style>
  <w:style w:type="table" w:styleId="TableGrid">
    <w:name w:val="Table Grid"/>
    <w:basedOn w:val="TableNormal"/>
    <w:rsid w:val="00A160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2016-03-07T22:41:00Z</dcterms:created>
  <dcterms:modified xsi:type="dcterms:W3CDTF">2016-04-22T23:23:00Z</dcterms:modified>
</cp:coreProperties>
</file>